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75BE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2 [Obowiązek wspierania przez Państwo pluralistycznej prasy] 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państwowe zgodnie z Konstytucją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Rzeczypospolitej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spell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Polskiej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Rzeczypospolitej</w:t>
      </w:r>
      <w:proofErr w:type="spellEnd"/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Ludowej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stwarzają prasie warunki niezbędne do wykonywania jej funkcji i zadań, w tym również umożliwiające działalność redakcjom dzienników i czasopism zróżnicowanych pod względem programu, zakresu tematycznego i prezentowanych postaw.</w:t>
      </w:r>
    </w:p>
    <w:p w14:paraId="2B81FC66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9 [Wyłączenia z zakresu regulacji] 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niniejszej ustawy nie stosuje się do:</w:t>
      </w:r>
    </w:p>
    <w:p w14:paraId="45DED53E" w14:textId="46010F4B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Dziennika Ustaw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Rzeczypospolitej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Polskiej 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Rzeczypospolitej Ludowej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Dziennika Urzędowego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Rzeczypospolitej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Polskiej 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Rzeczypospolitej Ludowej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"Monitor Polski" oraz innych urzędowych organów publikacyjnych,</w:t>
      </w:r>
    </w:p>
    <w:p w14:paraId="059753C1" w14:textId="6380386F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Diariusza Sejmowego i własnych sprawozdań z działalności Sejmu i jego organów, a także wewnętrznych wydawnictw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organów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stanowiącychjednostek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samorządu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terytorialnego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rad narodowych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04F5C64" w14:textId="26D8B41C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3) 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orzecznictwa sądów oraz innych urzędowych publikacji o tym charakterze,</w:t>
      </w:r>
    </w:p>
    <w:p w14:paraId="3C9A1B0A" w14:textId="62824D9E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wydawnictw prasowych obcych przedstawicielstw dyplomatycznych, urzędów konsularnych i organizacji międzynarodowych, które na podstawie ustaw, umów i zwyczajów międzynarodowych korzystają z prawa prowadzenia działalności wydawniczej.</w:t>
      </w:r>
    </w:p>
    <w:p w14:paraId="7F0C1CC8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10 [Zadania dziennikarza]</w:t>
      </w:r>
    </w:p>
    <w:p w14:paraId="0EB90FCF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Zadaniem dziennikarza jest służba społeczeństwu i państwu. Dziennikarz ma obowiązek działania zgodnie z etyką zawodową i zasadami współżycia społecznego, w granicach określonych przepisami prawa.</w:t>
      </w:r>
    </w:p>
    <w:p w14:paraId="6CA02215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2. Dziennikarz ma prawo odmówić wykonania polecenia służbowego, jeżeli oczekuje się od niego publikacji, która łamie zasady rzetelności, obiektywizmu i staranności zawodowej, o których mowa w art. 12 ust. 1.</w:t>
      </w:r>
    </w:p>
    <w:p w14:paraId="56486E12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3. Dziennikarz może nie zgodzić się na publikację materiału prasowego, jeżeli wprowadzono do niego zmiany wypaczające sens i wymowę jego wersji.</w:t>
      </w:r>
    </w:p>
    <w:p w14:paraId="33B39EDA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CE1E3C5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2. Dziennikarz, w ramach stosunku pracy, ma obowiązek realizowania ustalonej w statucie lub regulaminie redakcji, w której jest zatrudniony, ogólnej linii programowej tej redakcji.</w:t>
      </w:r>
    </w:p>
    <w:p w14:paraId="50EBB67C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3. Działalność dziennikarza sprzeczna z ust. 2 stanowi naruszenie obowiązku pracowniczego.</w:t>
      </w:r>
    </w:p>
    <w:p w14:paraId="7DC49C8B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14 [Ograniczenia; autoryzacja]</w:t>
      </w:r>
    </w:p>
    <w:p w14:paraId="7AB6771B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Publikowanie lub rozpowszechnianie w inny sposób informacji utrwalonych za pomocą zapisów fonicznych i wizualnych wymaga zgody osób udzielających informacji.</w:t>
      </w:r>
    </w:p>
    <w:p w14:paraId="45043554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</w:t>
      </w:r>
      <w:r w:rsidRPr="003777E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>(uchylony)</w:t>
      </w:r>
      <w:r w:rsidRPr="003777E9">
        <w:rPr>
          <w:rFonts w:ascii="Times New Roman" w:eastAsia="Times New Roman" w:hAnsi="Times New Roman" w:cs="Times New Roman"/>
          <w:i/>
          <w:iCs/>
          <w:strike/>
          <w:color w:val="FF0000"/>
          <w:sz w:val="24"/>
          <w:szCs w:val="24"/>
          <w:lang w:eastAsia="pl-PL"/>
        </w:rPr>
        <w:t> Dziennikarz nie może odmówić osobie udzielającej informacji autoryzacji dosłownie cytowanej wypowiedzi, o ile nie była ona uprzednio publikowana.</w:t>
      </w:r>
    </w:p>
    <w:p w14:paraId="4D7EAE5B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Osoba udzielająca informacji może z ważnych powodów społecznych lub osobistych zastrzec termin i zakres jej opublikowania.</w:t>
      </w:r>
    </w:p>
    <w:p w14:paraId="0FF3C6E8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Udzielenia informacji nie można uzależniać, z zastrzeżeniem wynikającym z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ust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14a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2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 sposobu jej skomentowania lub uzgodnienia tekstu wypowiedzi dziennikarskiej.</w:t>
      </w:r>
    </w:p>
    <w:p w14:paraId="162270B3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Dziennikarz nie może opublikować informacji, jeżeli osoba udzielająca jej zastrzegła to ze względu na tajemnicę zawodową.</w:t>
      </w:r>
    </w:p>
    <w:p w14:paraId="424A4244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Nie wolno bez zgody osoby zainteresowanej publikować informacji oraz danych dotyczących prywatnej sfery życia, chyba że wiąże się to bezpośrednio z działalnością publiczną danej osoby.</w:t>
      </w:r>
    </w:p>
    <w:p w14:paraId="35DD103B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Art. 14a [Prawo do autoryzacji dosłownie cytowanej wypowiedzi]</w:t>
      </w:r>
    </w:p>
    <w:p w14:paraId="7CC485FD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1. Dziennikarz nie może odmówić osobie udzielającej informacji autoryzacji dosłownie cytowanej wypowiedzi, o ile nie była ona uprzednio publikowana lub była wygłoszona publicznie.</w:t>
      </w:r>
    </w:p>
    <w:p w14:paraId="1A5543F5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2. Dziennikarz informuje osobę udzielającą informacji przed jej udzieleniem o prawie do autoryzacji dosłownie cytowanej wypowiedzi.</w:t>
      </w:r>
    </w:p>
    <w:p w14:paraId="541CCA05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3. Osoba udzielająca informacji niezwłocznie po uzyskaniu od dziennikarza informacji, o której mowa w ust. 2, zgłasza mu żądanie autoryzacji dosłownie cytowanej wypowiedzi.</w:t>
      </w:r>
    </w:p>
    <w:p w14:paraId="6F7F0E9C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4. Osoba udzielająca informacji dokonuje autoryzacji dosłownie cytowanej wypowiedzi niezwłocznie, nie później jednak niż w ciągu:</w:t>
      </w:r>
    </w:p>
    <w:p w14:paraId="2641D232" w14:textId="36E0F69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1) 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6 godzin - w odniesieniu do dzienników,</w:t>
      </w:r>
    </w:p>
    <w:p w14:paraId="427E7CF9" w14:textId="2CECE1B8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2) 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24 godzin - w odniesieniu do czasopism</w:t>
      </w:r>
    </w:p>
    <w:p w14:paraId="098D28F6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chyba że strony umówią się inaczej.</w:t>
      </w:r>
    </w:p>
    <w:p w14:paraId="07692A4E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5. Bieg terminów, o których mowa w ust. 4, rozpoczyna się od momentu przekazania w sposób wzajemnie uzgodniony tekstu dosłownie cytowanej wypowiedzi przewidzianego do publikacji w prasie osobie 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udzielającej informacji lub osobie przez nią upoważnionej, tak aby osoba ta mogła się zapoznać z treścią tego tekstu.</w:t>
      </w:r>
    </w:p>
    <w:p w14:paraId="6888AA01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6. Nie stanowi autoryzacji zaproponowanie przez osobę udzielającą informacji nowych pytań, przekazanie nowych informacji lub odpowiedzi ani zmiana kolejności wypowiedzi w autoryzowanym tekście materiału przewidzianego do publikacji w prasie.</w:t>
      </w:r>
    </w:p>
    <w:p w14:paraId="5DEEE6FE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7. W przypadku niedokonania lub odmowy dokonania autoryzacji w terminach określonych w ust. 4 uznaje się, że dosłownie cytowana wypowiedź została autoryzowana bez zastrzeżeń.</w:t>
      </w:r>
    </w:p>
    <w:p w14:paraId="31207711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17 </w:t>
      </w:r>
      <w:r w:rsidRPr="003777E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>(uchylony)</w:t>
      </w:r>
      <w:r w:rsidRPr="003777E9">
        <w:rPr>
          <w:rFonts w:ascii="Times New Roman" w:eastAsia="Times New Roman" w:hAnsi="Times New Roman" w:cs="Times New Roman"/>
          <w:i/>
          <w:iCs/>
          <w:strike/>
          <w:color w:val="FF0000"/>
          <w:sz w:val="24"/>
          <w:szCs w:val="24"/>
          <w:lang w:eastAsia="pl-PL"/>
        </w:rPr>
        <w:t>[ Rada Prasowa] 1. Tworzy się Radę Prasową. 2. Rada Prasowa działa przy Prezesie Rady Ministrów. Członków Rady powołuje Prezes Rady Ministrów na okres 3 lat. 3. Rada Prasowa wybiera ze swego grona przewodniczącego, jego zastępcę oraz sekretarza Rady. 4. Rada Prasowa ma charakter opiniodawczy i wnioskujący w sprawach dotyczących prasy i jej roli w życiu społeczno-politycznym kraju. 5. Prezes Rady Ministrów, w drodze rozporządzenia, określa tryb powoływania i działania Rady Prasowej oraz nadaje jej statut. 6. W składzie Rady Prasowej powinny być reprezentowane stowarzyszenia i związki dziennikarskie lub zrzeszające dziennikarzy.</w:t>
      </w:r>
    </w:p>
    <w:p w14:paraId="45848404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18 </w:t>
      </w:r>
      <w:r w:rsidRPr="00377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</w:t>
      </w:r>
      <w:r w:rsidRPr="003777E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>uchylony</w:t>
      </w:r>
      <w:r w:rsidRPr="003777E9">
        <w:rPr>
          <w:rFonts w:ascii="Times New Roman" w:eastAsia="Times New Roman" w:hAnsi="Times New Roman" w:cs="Times New Roman"/>
          <w:i/>
          <w:iCs/>
          <w:strike/>
          <w:color w:val="FF0000"/>
          <w:sz w:val="24"/>
          <w:szCs w:val="24"/>
          <w:lang w:eastAsia="pl-PL"/>
        </w:rPr>
        <w:t> skreślony</w:t>
      </w:r>
      <w:r w:rsidRPr="00377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 </w:t>
      </w:r>
      <w:r w:rsidRPr="003777E9">
        <w:rPr>
          <w:rFonts w:ascii="Times New Roman" w:eastAsia="Times New Roman" w:hAnsi="Times New Roman" w:cs="Times New Roman"/>
          <w:i/>
          <w:iCs/>
          <w:strike/>
          <w:color w:val="FF0000"/>
          <w:sz w:val="24"/>
          <w:szCs w:val="24"/>
          <w:lang w:eastAsia="pl-PL"/>
        </w:rPr>
        <w:t>1. Rada Prasowa składa się z 45-60 członków. 2. Prezes Rady Ministrów powołuje, na okres 3 lat, członków Rady Prasowej w 1/2 spośród kandydatów zgłoszonych przez organizacje dziennikarskie oraz w 1/2 spośród kandydatów zgłoszonych przez wydawców i spośród przedstawicieli organów administracji państwowej, nauki, środowisk twórczych, organizacji politycznych i społecznych. 3. Rada Prasowa wybiera ze swego grona przewodniczącego, trzech jego zastępców oraz sekretarza Rady. 4. Prezes Rady Ministrów, w drodze rozporządzenia, określa szczegółowy zakres działania Rady Prasowej, tryb jej powoływania i działania oraz nadaje jej statut.</w:t>
      </w:r>
    </w:p>
    <w:p w14:paraId="07C97A2E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20 [Rejestracja dzienników i czasopism]</w:t>
      </w:r>
    </w:p>
    <w:p w14:paraId="5760D954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Wydawanie dziennika lub czasopisma wymaga rejestracji w sądzie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okręgowym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wojewódzkim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właściwym miejscowo dla siedziby wydawcy, zwanym dalej "organem rejestracyjnym". Do postępowania w tych sprawach stosuje się przepisy Kodeksu postępowania cywilnego o postępowaniu nieprocesowym, ze zmianami wynikającymi z niniejszej ustawy.</w:t>
      </w:r>
    </w:p>
    <w:p w14:paraId="397E4235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Wniosek o rejestrację, o której mowa w ust. 1, powinien zawierać:</w:t>
      </w:r>
    </w:p>
    <w:p w14:paraId="2184D0EB" w14:textId="268D101E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tytuł dziennika lub czasopisma oraz siedzibę i dokładny adres redakcji,</w:t>
      </w:r>
    </w:p>
    <w:p w14:paraId="28CF357F" w14:textId="11A15030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dane osobowe redaktora naczelnego,</w:t>
      </w:r>
    </w:p>
    <w:p w14:paraId="3C641784" w14:textId="1D8B9B90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określenie wydawcy, jego siedzibę i dokładny adres,</w:t>
      </w:r>
    </w:p>
    <w:p w14:paraId="46AAC759" w14:textId="6954B68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częstotliwość ukazywania się dziennika lub czasopisma.</w:t>
      </w:r>
    </w:p>
    <w:p w14:paraId="20AE8583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Postanowienia zarządzające wpis do rejestru sąd uzasadnia tylko na wniosek.</w:t>
      </w:r>
    </w:p>
    <w:p w14:paraId="6244C6CF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Wydawanie dziennika lub czasopisma można rozpocząć, jeżeli organ rejestracyjny nie rozstrzygnął wniosku o rejestrację w ciągu 30 dni od jego zgłoszenia.</w:t>
      </w:r>
    </w:p>
    <w:p w14:paraId="038BD356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 zmianie danych, o których mowa w ust. 2, należy zawiadomić niezwłocznie organ rejestracyjny.</w:t>
      </w:r>
    </w:p>
    <w:p w14:paraId="26373F71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25 [Redaktor naczelny; kolegium; rada]</w:t>
      </w:r>
    </w:p>
    <w:p w14:paraId="3089AA8B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Redakcją kieruje redaktor naczelny.</w:t>
      </w:r>
    </w:p>
    <w:p w14:paraId="2C605DD4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Redaktorem naczelnym dziennika lub czasopisma może być osoba, która ma pełną zdolność do czynności prawnych, posiada obywatelstwo polskie i nie jest pozbawiona praw publicznych.</w:t>
      </w:r>
    </w:p>
    <w:p w14:paraId="07FC64DC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Redaktorem naczelnym dziennika lub czasopisma nie może być osoba skazana za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zbrodnię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wymienioną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rozdziale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XVII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ustawy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dnia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6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czerwca1997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r.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-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Kodeks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karny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(Dz.U.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2016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r.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poz.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1137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zbrodnie przeciwko podstawowym interesom politycznym i gospodarczym Polskiej Rzeczypospolitej Ludowej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z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spellStart"/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późn</w:t>
      </w:r>
      <w:proofErr w:type="spellEnd"/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zm.),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jeżeli nie upłynął okres 10 lat od zakończenia odbywania kary, oraz osoba skazana za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występek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występki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tego samego rodzaju, jeżeli nie upłynął okres 3 lat od zakończenia odbywania kary, osoba skazana za przestępstwo popełnione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wyniku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motywacji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zasługującejna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szczególne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potępienie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z niskich pobudek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 osoba, która co najmniej trzykrotnie była karana za przestępstwa określone w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niniejszej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ustawie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- Prawo prasowe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Organ rejestracyjny w uzgodnieniu z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ministrem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właściwym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do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spraw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zagranicznych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Ministrem Spraw Zagranicznych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może zwolnić redaktora naczelnego od wymogu posiadania obywatelstwa polskiego.</w:t>
      </w:r>
    </w:p>
    <w:p w14:paraId="78B61366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Redaktor naczelny odpowiada za treść przygotowywanych przez redakcję materiałów prasowych oraz za sprawy redakcyjne i finansowe redakcji w granicach określonych w statucie lub właściwych przepisach. Jest również obowiązany do dbania o poprawność języka materiałów prasowych oraz przeciwdziałania jego wulgaryzacji.</w:t>
      </w:r>
    </w:p>
    <w:p w14:paraId="7C133B31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4a. W wypadku gdy redaktor naczelny uzyskuje immunitet procesowy, obowiązany jest wskazać redaktora, który ponosi odpowiedzialność określoną w art. 49a.</w:t>
      </w:r>
    </w:p>
    <w:p w14:paraId="08D2D2D8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Redaktora naczelnego powołuje i odwołuje wydawca, organ założycielski wydawnictwa lub inny właściwy organ.</w:t>
      </w:r>
    </w:p>
    <w:p w14:paraId="1AEF6EAE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Przy redakcji działa kolegium redakcyjne, jeżeli statut redakcji lub właściwe przepisy tak stanowią.</w:t>
      </w:r>
    </w:p>
    <w:p w14:paraId="6E75C440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Przy redakcji może też działać rada redakcyjna (programowa, naukowa), jako organ opiniodawczo-doradczy redaktora naczelnego.</w:t>
      </w:r>
    </w:p>
    <w:p w14:paraId="36F6D08C" w14:textId="5A57302B" w:rsidR="003777E9" w:rsidRPr="003777E9" w:rsidRDefault="003777E9" w:rsidP="0037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41 [Krytyka prasowa, satyra, karykatura, sprawozdania prasowe] 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Publikowanie zgodnych z prawdą i rzetelnych sprawozdań z jawnych posiedzeń Sejmu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organów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stanowiących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jednostek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samorządu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terytorialnego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rad narodowych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 ich organów, a także publikowanie rzetelnych, zgodnych z zasadami współżycia społecznego ujemnych ocen dzieł naukowych lub artystycznych albo innej działalności twórczej, zawodowej lub publicznej służy realizacji zadań określonych w art. 1 i pozostaje pod ochroną prawa; przepis ten stosuje się odpowiednio do satyry i karykatury.</w:t>
      </w:r>
    </w:p>
    <w:p w14:paraId="35AB6A18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Art. 49b [Przestępstwo publikacji bez autoryzacji]</w:t>
      </w:r>
    </w:p>
    <w:p w14:paraId="0C11EF64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1. Kto publikuje dosłownie cytowaną wypowiedź bez umożliwienia osobie udzielającej informacji dokonania autoryzacji na zasadach określonych w art. 14a</w:t>
      </w:r>
    </w:p>
    <w:p w14:paraId="27198C8C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podlega karze grzywny.</w:t>
      </w:r>
    </w:p>
    <w:p w14:paraId="1A3199B3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2. Karze, o której mowa w ust. 1, nie podlega, kto publikuje wypowiedź identyczną z udzieloną przez osobę udzielającą informacji.</w:t>
      </w:r>
    </w:p>
    <w:p w14:paraId="7BE21C66" w14:textId="77777777" w:rsidR="003777E9" w:rsidRPr="003777E9" w:rsidRDefault="003777E9" w:rsidP="0037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54c [Wydawanie prasy bez rejestracji lub zawieszonej; podstawa orzekania] 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Orzekanie w sprawach o czyny, o których mowa w art. 45 </w:t>
      </w:r>
      <w:proofErr w:type="spellStart"/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iart</w:t>
      </w:r>
      <w:proofErr w:type="spellEnd"/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49b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następuje na podstawie przepisów ustawy z dnia 24 sierpnia 2001 r. - Kodeks postępowania w sprawach o wykroczenia (Dz.U. z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2016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2013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poz.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1713,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spellStart"/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późn</w:t>
      </w:r>
      <w:proofErr w:type="spellEnd"/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77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zm.</w:t>
      </w:r>
      <w:r w:rsidRPr="003777E9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 395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4AAA23EE" w14:textId="77777777" w:rsidR="00270EF3" w:rsidRPr="003777E9" w:rsidRDefault="00532640" w:rsidP="003777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EF3" w:rsidRPr="003777E9" w:rsidSect="003777E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1F22" w14:textId="77777777" w:rsidR="00532640" w:rsidRDefault="00532640" w:rsidP="003777E9">
      <w:pPr>
        <w:spacing w:after="0" w:line="240" w:lineRule="auto"/>
      </w:pPr>
      <w:r>
        <w:separator/>
      </w:r>
    </w:p>
  </w:endnote>
  <w:endnote w:type="continuationSeparator" w:id="0">
    <w:p w14:paraId="4B5A70CB" w14:textId="77777777" w:rsidR="00532640" w:rsidRDefault="00532640" w:rsidP="0037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264691"/>
      <w:docPartObj>
        <w:docPartGallery w:val="Page Numbers (Bottom of Page)"/>
        <w:docPartUnique/>
      </w:docPartObj>
    </w:sdtPr>
    <w:sdtContent>
      <w:p w14:paraId="0A4CD2F4" w14:textId="51FB53C5" w:rsidR="003777E9" w:rsidRDefault="00377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D1AE88" w14:textId="77777777" w:rsidR="003777E9" w:rsidRDefault="00377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9ACF" w14:textId="77777777" w:rsidR="00532640" w:rsidRDefault="00532640" w:rsidP="003777E9">
      <w:pPr>
        <w:spacing w:after="0" w:line="240" w:lineRule="auto"/>
      </w:pPr>
      <w:r>
        <w:separator/>
      </w:r>
    </w:p>
  </w:footnote>
  <w:footnote w:type="continuationSeparator" w:id="0">
    <w:p w14:paraId="083013C7" w14:textId="77777777" w:rsidR="00532640" w:rsidRDefault="00532640" w:rsidP="00377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F6"/>
    <w:rsid w:val="003007F6"/>
    <w:rsid w:val="003777E9"/>
    <w:rsid w:val="00532640"/>
    <w:rsid w:val="00612373"/>
    <w:rsid w:val="008A305A"/>
    <w:rsid w:val="00A3575B"/>
    <w:rsid w:val="00A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73FC"/>
  <w15:chartTrackingRefBased/>
  <w15:docId w15:val="{212A44B9-9AF3-446E-82BC-77A7A72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3777E9"/>
  </w:style>
  <w:style w:type="character" w:customStyle="1" w:styleId="new">
    <w:name w:val="new"/>
    <w:basedOn w:val="Domylnaczcionkaakapitu"/>
    <w:rsid w:val="003777E9"/>
  </w:style>
  <w:style w:type="character" w:customStyle="1" w:styleId="old">
    <w:name w:val="old"/>
    <w:basedOn w:val="Domylnaczcionkaakapitu"/>
    <w:rsid w:val="003777E9"/>
  </w:style>
  <w:style w:type="paragraph" w:styleId="Nagwek">
    <w:name w:val="header"/>
    <w:basedOn w:val="Normalny"/>
    <w:link w:val="NagwekZnak"/>
    <w:uiPriority w:val="99"/>
    <w:unhideWhenUsed/>
    <w:rsid w:val="0037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E9"/>
  </w:style>
  <w:style w:type="paragraph" w:styleId="Stopka">
    <w:name w:val="footer"/>
    <w:basedOn w:val="Normalny"/>
    <w:link w:val="StopkaZnak"/>
    <w:uiPriority w:val="99"/>
    <w:unhideWhenUsed/>
    <w:rsid w:val="0037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13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73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808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74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87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56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0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61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49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97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8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0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9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47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7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7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7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83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9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1438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2</cp:revision>
  <dcterms:created xsi:type="dcterms:W3CDTF">2017-12-17T09:43:00Z</dcterms:created>
  <dcterms:modified xsi:type="dcterms:W3CDTF">2017-12-17T09:46:00Z</dcterms:modified>
</cp:coreProperties>
</file>