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BCE" w:rsidRPr="00CF4BCE" w:rsidRDefault="00CF4BCE" w:rsidP="003441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1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Trybunał Konstytucyjny w składzie: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6"/>
      </w:tblGrid>
      <w:tr w:rsidR="000E645E" w:rsidRPr="00344194" w:rsidTr="00CF4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4BCE" w:rsidRPr="00CF4BCE" w:rsidRDefault="00CF4BCE" w:rsidP="0034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4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Marian Zdyb - przewodniczący</w:t>
            </w:r>
          </w:p>
        </w:tc>
      </w:tr>
      <w:tr w:rsidR="000E645E" w:rsidRPr="00344194" w:rsidTr="00CF4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4BCE" w:rsidRPr="00CF4BCE" w:rsidRDefault="00CF4BCE" w:rsidP="0034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4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Jerzy Ciemniewski</w:t>
            </w:r>
          </w:p>
        </w:tc>
      </w:tr>
      <w:tr w:rsidR="000E645E" w:rsidRPr="00344194" w:rsidTr="00CF4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4BCE" w:rsidRPr="00CF4BCE" w:rsidRDefault="00CF4BCE" w:rsidP="0034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4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Teresa Dębowska-Romanowska</w:t>
            </w:r>
          </w:p>
        </w:tc>
      </w:tr>
      <w:tr w:rsidR="000E645E" w:rsidRPr="00344194" w:rsidTr="00CF4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4BCE" w:rsidRPr="00CF4BCE" w:rsidRDefault="00CF4BCE" w:rsidP="0034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4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Marek Safjan - sprawozdawca</w:t>
            </w:r>
          </w:p>
        </w:tc>
      </w:tr>
      <w:tr w:rsidR="000E645E" w:rsidRPr="00344194" w:rsidTr="00CF4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4BCE" w:rsidRPr="00344194" w:rsidRDefault="00CF4BCE" w:rsidP="0034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4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Jerzy Stępień,</w:t>
            </w:r>
          </w:p>
          <w:p w:rsidR="00CF4BCE" w:rsidRPr="00344194" w:rsidRDefault="00CF4BCE" w:rsidP="00344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41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orzeka:</w:t>
            </w:r>
          </w:p>
          <w:p w:rsidR="00CF4BCE" w:rsidRPr="00CF4BCE" w:rsidRDefault="00CF4BCE" w:rsidP="0034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419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Art. 5 ust. 2 zdanie 2 ustawy z dnia 6 września 2001 r. o dostępie do informacji publicznej</w:t>
            </w:r>
            <w:r w:rsidRPr="00344194"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 </w:t>
            </w:r>
            <w:r w:rsidRPr="003441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(Dz. U. Nr 112, poz. 1198, z 2002 r. Nr 153, poz. 1271, z 2004 r. Nr 240, poz. 2407 oraz z 2005 r. Nr 64, poz. 565 i Nr 132, poz. 1110)</w:t>
            </w:r>
            <w:r w:rsidRPr="0034419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34419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jest zgodny z art. 31 ust. 3, art. 47 i art. 61 ust. 3 Konstytucji Rzeczypospolitej Polskiej oraz nie jest niezgodny z art. 61 ust. 4 Konstytucji.</w:t>
            </w:r>
          </w:p>
        </w:tc>
      </w:tr>
    </w:tbl>
    <w:p w:rsidR="00CF4BCE" w:rsidRPr="00344194" w:rsidRDefault="00CF4BCE" w:rsidP="003441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4194" w:rsidRDefault="00344194" w:rsidP="003441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4BCE" w:rsidRPr="00CF4BCE" w:rsidRDefault="00CF4BCE" w:rsidP="003441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BCE">
        <w:rPr>
          <w:rFonts w:ascii="Times New Roman" w:eastAsia="Times New Roman" w:hAnsi="Times New Roman" w:cs="Times New Roman"/>
          <w:sz w:val="24"/>
          <w:szCs w:val="24"/>
          <w:lang w:eastAsia="pl-PL"/>
        </w:rPr>
        <w:t>2.3. Wnioski.</w:t>
      </w:r>
    </w:p>
    <w:p w:rsidR="00CF4BCE" w:rsidRPr="00CF4BCE" w:rsidRDefault="00CF4BCE" w:rsidP="00344194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akapit50"/>
      <w:r w:rsidRPr="00CF4BCE">
        <w:rPr>
          <w:rFonts w:ascii="Times New Roman" w:eastAsia="Times New Roman" w:hAnsi="Times New Roman" w:cs="Times New Roman"/>
          <w:sz w:val="24"/>
          <w:szCs w:val="24"/>
          <w:lang w:eastAsia="pl-PL"/>
        </w:rPr>
        <w:t>50</w:t>
      </w:r>
      <w:bookmarkEnd w:id="0"/>
    </w:p>
    <w:p w:rsidR="00CF4BCE" w:rsidRPr="00CF4BCE" w:rsidRDefault="00CF4BCE" w:rsidP="003441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Przedstawiona wyżej analiza prowadzi do wniosku, że sfera chronionej prywatności pozostaje niejednokrotnie w związku z informacjami odnoszącymi się do działalności organów publicznych. </w:t>
      </w:r>
      <w:r w:rsidRPr="00CF4B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Wyraźną tendencją charakterystyczną dla orzecznictwa i regulacji europejskich jest w tym względzie dążenie do zagwarantowania możliwie szerokiego dostępu do informacji publicznych, ponieważ stanowi on istotną gwarancję transparentności życia publicznego w demokratycznym państwie. </w:t>
      </w:r>
      <w:r w:rsidRPr="00CF4BCE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Uznaje się w konsekwencji, że prywatność osób pełniących funkcje publiczne, pozostając pod ochroną gwarancji konwencyjnych (zwłaszcza art. 8 europejskiej Konwencji), może podlegać ograniczeniom, które co do zasady znajdować mogą usprawiedliwienie ze względu na wartość, jaką jest jawność i dostępność informacji o funkcjonowaniu instytucji publicznych w państwie demokratycznym.</w:t>
      </w:r>
      <w:r w:rsidRPr="00CF4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F4B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Wartość ta związana z transparentnością życia publicznego nie może prowadzić do całkowitego przekreślenia i zanegowania ochrony związanej z życiem prywatnych osób wykonujących funkcje publiczne.</w:t>
      </w:r>
      <w:r w:rsidRPr="00CF4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Osoby wykonujące takie funkcje z momentem ich podjęcia muszą zaakceptować szerszy zakres ingerencji w sferze ich prywatności niż w wypadku innych osób.</w:t>
      </w:r>
    </w:p>
    <w:p w:rsidR="00CF4BCE" w:rsidRPr="00CF4BCE" w:rsidRDefault="00CF4BCE" w:rsidP="00344194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akapit51"/>
      <w:r w:rsidRPr="00CF4BCE">
        <w:rPr>
          <w:rFonts w:ascii="Times New Roman" w:eastAsia="Times New Roman" w:hAnsi="Times New Roman" w:cs="Times New Roman"/>
          <w:sz w:val="24"/>
          <w:szCs w:val="24"/>
          <w:lang w:eastAsia="pl-PL"/>
        </w:rPr>
        <w:t>51</w:t>
      </w:r>
      <w:bookmarkEnd w:id="1"/>
    </w:p>
    <w:p w:rsidR="00CF4BCE" w:rsidRPr="00CF4BCE" w:rsidRDefault="00CF4BCE" w:rsidP="003441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BCE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34419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</w:t>
      </w:r>
      <w:r w:rsidRPr="00CF4BCE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ochrony informacji i do ochrony życia prywatnego w polskim systemie prawnym.</w:t>
      </w:r>
    </w:p>
    <w:p w:rsidR="00CF4BCE" w:rsidRPr="00CF4BCE" w:rsidRDefault="00CF4BCE" w:rsidP="00344194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akapit53"/>
      <w:r w:rsidRPr="00CF4BCE">
        <w:rPr>
          <w:rFonts w:ascii="Times New Roman" w:eastAsia="Times New Roman" w:hAnsi="Times New Roman" w:cs="Times New Roman"/>
          <w:sz w:val="24"/>
          <w:szCs w:val="24"/>
          <w:lang w:eastAsia="pl-PL"/>
        </w:rPr>
        <w:t>53</w:t>
      </w:r>
      <w:bookmarkEnd w:id="2"/>
    </w:p>
    <w:p w:rsidR="00CF4BCE" w:rsidRPr="00CF4BCE" w:rsidRDefault="000E645E" w:rsidP="003441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1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(…) </w:t>
      </w:r>
      <w:r w:rsidR="00CF4BCE" w:rsidRPr="00CF4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Wypada zwrócić uwagę na fakt, że </w:t>
      </w:r>
      <w:r w:rsidR="00CF4BCE" w:rsidRPr="00CF4B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praktyce sfera działalności publicznej osób sprawujących funkcje publiczne i ich sfera życia prywatnego (prywatności) nie zawsze będą mogły być wyraźnie i ściśle rozgraniczone</w:t>
      </w:r>
      <w:r w:rsidR="00CF4BCE" w:rsidRPr="00CF4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(np. dysponowanie prezentami otrzymanymi przez osobę pełniącą funkcję publiczną od innej osoby publicznej czy instytucji, dysponowanie tzw. funduszem reprezentacyjnym, wysokość uiszczanych danin publicznych, w tym podatków). Stan „przenikania” tych sfer może wynikać z różnych </w:t>
      </w:r>
      <w:r w:rsidR="00CF4BCE" w:rsidRPr="00CF4BC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przyczyn – charakteru działalności publicznej, kontaktów w jej ramach z określonymi podmiotami, koniecznością czy chęcią dokonywania pewnych czynności ze sfery prywatnej w trakcie wykonywania zadań publicznych itp. </w:t>
      </w:r>
    </w:p>
    <w:p w:rsidR="00CF4BCE" w:rsidRPr="00CF4BCE" w:rsidRDefault="00CF4BCE" w:rsidP="00344194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3" w:name="akapit55"/>
      <w:r w:rsidRPr="00CF4BCE">
        <w:rPr>
          <w:rFonts w:ascii="Times New Roman" w:eastAsia="Times New Roman" w:hAnsi="Times New Roman" w:cs="Times New Roman"/>
          <w:sz w:val="24"/>
          <w:szCs w:val="24"/>
          <w:lang w:eastAsia="pl-PL"/>
        </w:rPr>
        <w:t>55</w:t>
      </w:r>
      <w:bookmarkEnd w:id="3"/>
    </w:p>
    <w:p w:rsidR="00CF4BCE" w:rsidRPr="00CF4BCE" w:rsidRDefault="00CF4BCE" w:rsidP="003441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BCE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Prawo dostępu do informacji nie ma bowiem charakteru bezwzględnego, a jego granice wyznaczone są m.in. przez konieczność respektowania praw i wolności innych podmiotów, w tym przez konstytucyjnie gwarantowane prawo do ochrony życia prywatnego</w:t>
      </w:r>
      <w:r w:rsidRPr="00CF4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 art. 31 ust. 3, art. 61 ust. 3). Możliwość ograniczenia sfery gwarantowanego prawa odnosi się również do art. 47 Konstytucji, choć przepis ów nie wskazuje bezpośrednio na dopuszczalne ograniczenia. </w:t>
      </w:r>
    </w:p>
    <w:p w:rsidR="00CF4BCE" w:rsidRPr="00CF4BCE" w:rsidRDefault="00CF4BCE" w:rsidP="00344194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4" w:name="akapit56"/>
      <w:r w:rsidRPr="00CF4BCE">
        <w:rPr>
          <w:rFonts w:ascii="Times New Roman" w:eastAsia="Times New Roman" w:hAnsi="Times New Roman" w:cs="Times New Roman"/>
          <w:sz w:val="24"/>
          <w:szCs w:val="24"/>
          <w:lang w:eastAsia="pl-PL"/>
        </w:rPr>
        <w:t>56</w:t>
      </w:r>
      <w:bookmarkEnd w:id="4"/>
    </w:p>
    <w:p w:rsidR="00CF4BCE" w:rsidRPr="00CF4BCE" w:rsidRDefault="00CF4BCE" w:rsidP="003441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Trybunał Konstytucyjny w swym dotychczasowym orzecznictwie zwracał uwagę na to, że </w:t>
      </w:r>
      <w:r w:rsidRPr="00CF4B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ochrona życia prywatnego, o której stanowi art. 47 Konstytucji, obejmuje między innymi autonomię informacyjną, która oznacza prawo do samodzielnego decydowania o ujawnianiu innym informacji dotyczących swojej osoby, jak również prawo do kontrolowania tych informacji</w:t>
      </w:r>
      <w:r w:rsidRPr="00CF4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jeżeli znajdują się w dyspozycji innych podmiotów (zob. wyrok z 20 listopada 2002 r., K 41/02; OTK ZU nr 6A/2002, poz. 83, oraz wyrok z 19 lutego 2002 r., U 3/01; OTK ZU nr 1/A/2002, poz. 3). </w:t>
      </w:r>
      <w:r w:rsidRPr="00CF4BCE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Trybunał</w:t>
      </w:r>
      <w:r w:rsidR="000E645E" w:rsidRPr="00344194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(…) p</w:t>
      </w:r>
      <w:r w:rsidRPr="00CF4BCE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odkreśla jednak, że tak samo jak w przypadku innych konstytucyjnych praw i wolności, ochrona prywatności i autonomia informacyjna nie mają charakteru absolutnego, między innymi ze względu na potrzeby życia w zbiorowości. Także w tym wypadku kluczowe znaczenie ma zasada proporcjonalności:</w:t>
      </w:r>
      <w:r w:rsidRPr="00CF4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„wszelkie (…) ingerencje w prywatność muszą mieć na uwadze jej ochronę jako dobra konstytucyjnie chronionego i zasady konstytucyjne wskazujące na granice i przesłanki, jakie muszą być zachowane na wypadek ingerencji. </w:t>
      </w:r>
      <w:r w:rsidRPr="00CF4B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Obowiązek ujawnienia informacji o sobie, stanowiąc ograniczenie autonomii informacyjnej, może być zatem dokonany tylko w ustawie (…) i tylko w granicach zgodnych z konstytucyjną zasadą proporcjonalności”</w:t>
      </w:r>
      <w:r w:rsidRPr="00CF4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(K 41/02). Tak zwany aspekt „usprawiedliwionego” zainteresowania publicznego pojawia się w dotychczasowym orzecznictwie TK. Jak wskazano w wyroku z 21 października 1998 r., K 24/98, w związku z istnieniem obowiązku składania przez osoby ubiegające się o funkcje publiczne oświadczeń lustracyjnych, „każdy ma prawo do prawnej ochrony życia prywatnego oraz do decydowania o swoim życiu osobistym. Jednocześnie jednak przeważa w doktrynie pogląd, w myśl którego, w odniesieniu do osób ubiegających się lub pełniących funkcje publiczne, prawo do ochrony prywatności podlega istotnemu ograniczeniu. Zgodnie z tym poglądem, </w:t>
      </w:r>
      <w:r w:rsidRPr="00CF4B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 ile sfera życia intymnego (w znaczeniu szerszym niż potocznie przyjęte) objęta jest pełną prawną ochroną, o tyle ochrona sfery życia prywatnego podlega pewnym ograniczeniom, </w:t>
      </w:r>
      <w:r w:rsidRPr="00CF4BCE"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uzasadnionym &lt;&lt;usprawiedliwionym zainteresowaniem&gt;&gt;” (OTK ZU nr 6/1998, poz. 97).</w:t>
      </w:r>
    </w:p>
    <w:p w:rsidR="00CF4BCE" w:rsidRPr="00CF4BCE" w:rsidRDefault="00CF4BCE" w:rsidP="00344194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5" w:name="akapit57"/>
      <w:r w:rsidRPr="00CF4BCE">
        <w:rPr>
          <w:rFonts w:ascii="Times New Roman" w:eastAsia="Times New Roman" w:hAnsi="Times New Roman" w:cs="Times New Roman"/>
          <w:sz w:val="24"/>
          <w:szCs w:val="24"/>
          <w:lang w:eastAsia="pl-PL"/>
        </w:rPr>
        <w:t>57</w:t>
      </w:r>
      <w:bookmarkEnd w:id="5"/>
    </w:p>
    <w:p w:rsidR="00CF4BCE" w:rsidRPr="00CF4BCE" w:rsidRDefault="00CF4BCE" w:rsidP="003441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BC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można też tracić z pola widzenia faktu, że prawo do prywatności ma charakter szczególny w systemie praw i wolności konstytucyjnych (por. art. 233 ust. 1 Konstytucji). Jak podkreślił Trybunał w wyroku w sprawie K 41/02, </w:t>
      </w:r>
      <w:r w:rsidRPr="00CF4B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nawet stan wojenny i wyjątkowy „nie zezwalają ustawodawcy na złagodzenie przesłanek, przy spełnieniu których można wkroczyć w sferę życia prywatnego, nie narażając się na zarzut niekonstytucyjnej arbitralności”.</w:t>
      </w:r>
      <w:r w:rsidRPr="00CF4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uwzględnieniem tych ogólnych wskazań, płynących z umiejscowienia i rangi prawa do prywatności wśród praw gwarantowanych konstytucyjnie, należy też oceniać regulacje ustanawiające wyjątki od chronionej prywatności. </w:t>
      </w:r>
    </w:p>
    <w:p w:rsidR="002E5924" w:rsidRPr="00344194" w:rsidRDefault="002E5924" w:rsidP="003441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4BCE" w:rsidRPr="00CF4BCE" w:rsidRDefault="00CF4BCE" w:rsidP="003441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F4B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5.3. Zakres dopuszczalnej ingerencji w sferę prywatności osób pełniących funkcje publiczne.</w:t>
      </w:r>
    </w:p>
    <w:p w:rsidR="00CF4BCE" w:rsidRPr="00CF4BCE" w:rsidRDefault="00CF4BCE" w:rsidP="00344194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6" w:name="akapit84"/>
      <w:r w:rsidRPr="00CF4BCE">
        <w:rPr>
          <w:rFonts w:ascii="Times New Roman" w:eastAsia="Times New Roman" w:hAnsi="Times New Roman" w:cs="Times New Roman"/>
          <w:sz w:val="24"/>
          <w:szCs w:val="24"/>
          <w:lang w:eastAsia="pl-PL"/>
        </w:rPr>
        <w:t>84</w:t>
      </w:r>
      <w:bookmarkEnd w:id="6"/>
    </w:p>
    <w:p w:rsidR="00CF4BCE" w:rsidRPr="00CF4BCE" w:rsidRDefault="00CF4BCE" w:rsidP="003441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BCE">
        <w:rPr>
          <w:rFonts w:ascii="Times New Roman" w:eastAsia="Times New Roman" w:hAnsi="Times New Roman" w:cs="Times New Roman"/>
          <w:sz w:val="24"/>
          <w:szCs w:val="24"/>
          <w:lang w:eastAsia="pl-PL"/>
        </w:rPr>
        <w:t>Po pierwsze, informacje, których natura i charakter może naruszać interesy i prawa innych osób, nie mogą wykraczać poza niezbędność określoną potrzebą transparentności życia publicznego, ocenianą zgodnie ze standardami przyjętymi w demokratycznym państwie.</w:t>
      </w:r>
    </w:p>
    <w:p w:rsidR="00CF4BCE" w:rsidRPr="00CF4BCE" w:rsidRDefault="00CF4BCE" w:rsidP="00344194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7" w:name="akapit85"/>
      <w:r w:rsidRPr="00CF4BCE">
        <w:rPr>
          <w:rFonts w:ascii="Times New Roman" w:eastAsia="Times New Roman" w:hAnsi="Times New Roman" w:cs="Times New Roman"/>
          <w:sz w:val="24"/>
          <w:szCs w:val="24"/>
          <w:lang w:eastAsia="pl-PL"/>
        </w:rPr>
        <w:t>85</w:t>
      </w:r>
      <w:bookmarkEnd w:id="7"/>
    </w:p>
    <w:p w:rsidR="00CF4BCE" w:rsidRPr="00CF4BCE" w:rsidRDefault="00CF4BCE" w:rsidP="003441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drugie, </w:t>
      </w:r>
      <w:r w:rsidRPr="00791AAD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muszą to być zawsze informacje mające znaczenie dla oceny funkcjonowania instytucji oraz osób pełniących funkcje publiczne.</w:t>
      </w:r>
    </w:p>
    <w:p w:rsidR="00CF4BCE" w:rsidRPr="00CF4BCE" w:rsidRDefault="00CF4BCE" w:rsidP="00344194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8" w:name="akapit86"/>
      <w:r w:rsidRPr="00CF4BCE">
        <w:rPr>
          <w:rFonts w:ascii="Times New Roman" w:eastAsia="Times New Roman" w:hAnsi="Times New Roman" w:cs="Times New Roman"/>
          <w:sz w:val="24"/>
          <w:szCs w:val="24"/>
          <w:lang w:eastAsia="pl-PL"/>
        </w:rPr>
        <w:t>86</w:t>
      </w:r>
      <w:bookmarkEnd w:id="8"/>
    </w:p>
    <w:p w:rsidR="00CF4BCE" w:rsidRPr="00CF4BCE" w:rsidRDefault="00CF4BCE" w:rsidP="003441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trzecie, </w:t>
      </w:r>
      <w:r w:rsidRPr="00791AAD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nie mogą to być informacje</w:t>
      </w:r>
      <w:r w:rsidRPr="00CF4BCE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l-PL"/>
        </w:rPr>
        <w:t xml:space="preserve"> – co do swej natury i zakresu – przekreślające sens (istotę) ochrony prawa do życia prywatnego.</w:t>
      </w:r>
    </w:p>
    <w:p w:rsidR="00CF4BCE" w:rsidRPr="00CF4BCE" w:rsidRDefault="00CF4BCE" w:rsidP="00344194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9" w:name="akapit87"/>
      <w:r w:rsidRPr="00CF4BCE">
        <w:rPr>
          <w:rFonts w:ascii="Times New Roman" w:eastAsia="Times New Roman" w:hAnsi="Times New Roman" w:cs="Times New Roman"/>
          <w:sz w:val="24"/>
          <w:szCs w:val="24"/>
          <w:lang w:eastAsia="pl-PL"/>
        </w:rPr>
        <w:t>87</w:t>
      </w:r>
      <w:bookmarkEnd w:id="9"/>
    </w:p>
    <w:p w:rsidR="00CF4BCE" w:rsidRPr="00CF4BCE" w:rsidRDefault="00CF4BCE" w:rsidP="003441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B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Tylko wtedy regulacja zawarta w art. 5 ust. 2 </w:t>
      </w:r>
      <w:proofErr w:type="spellStart"/>
      <w:r w:rsidRPr="00CF4B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zd</w:t>
      </w:r>
      <w:proofErr w:type="spellEnd"/>
      <w:r w:rsidRPr="00CF4B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2 ustawy o dostępie do informacji naruszałaby normy konstytucyjne, jeśli jej stosowanie wykraczałoby poza wyżej zakreślone ramy.</w:t>
      </w:r>
      <w:r w:rsidRPr="00CF4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Ustalenie zakresu chronionej prywatności osób pełniących funkcję publiczną należy rozpocząć od próby ustalenia zasięgu podmiotowego analizowanego przepisu, a więc samego pojęcia osób pełniących funkcje publiczne.</w:t>
      </w:r>
    </w:p>
    <w:p w:rsidR="00CF4BCE" w:rsidRPr="00CF4BCE" w:rsidRDefault="00CF4BCE" w:rsidP="00344194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0" w:name="akapit88"/>
      <w:r w:rsidRPr="00CF4BCE">
        <w:rPr>
          <w:rFonts w:ascii="Times New Roman" w:eastAsia="Times New Roman" w:hAnsi="Times New Roman" w:cs="Times New Roman"/>
          <w:sz w:val="24"/>
          <w:szCs w:val="24"/>
          <w:lang w:eastAsia="pl-PL"/>
        </w:rPr>
        <w:t>88</w:t>
      </w:r>
      <w:bookmarkEnd w:id="10"/>
    </w:p>
    <w:p w:rsidR="00344194" w:rsidRDefault="00344194" w:rsidP="003441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pl-PL"/>
        </w:rPr>
      </w:pPr>
    </w:p>
    <w:p w:rsidR="00344194" w:rsidRDefault="00344194" w:rsidP="003441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pl-PL"/>
        </w:rPr>
      </w:pPr>
    </w:p>
    <w:p w:rsidR="00344194" w:rsidRDefault="00344194" w:rsidP="003441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pl-PL"/>
        </w:rPr>
      </w:pPr>
    </w:p>
    <w:p w:rsidR="00344194" w:rsidRDefault="00344194" w:rsidP="003441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pl-PL"/>
        </w:rPr>
      </w:pPr>
    </w:p>
    <w:p w:rsidR="00344194" w:rsidRDefault="00344194" w:rsidP="003441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pl-PL"/>
        </w:rPr>
      </w:pPr>
    </w:p>
    <w:p w:rsidR="00344194" w:rsidRDefault="00344194" w:rsidP="003441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pl-PL"/>
        </w:rPr>
      </w:pPr>
    </w:p>
    <w:p w:rsidR="00344194" w:rsidRDefault="00344194" w:rsidP="003441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pl-PL"/>
        </w:rPr>
      </w:pPr>
    </w:p>
    <w:p w:rsidR="00344194" w:rsidRDefault="00344194" w:rsidP="003441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pl-PL"/>
        </w:rPr>
      </w:pPr>
    </w:p>
    <w:p w:rsidR="00344194" w:rsidRDefault="00344194" w:rsidP="003441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pl-PL"/>
        </w:rPr>
      </w:pPr>
    </w:p>
    <w:p w:rsidR="00CF4BCE" w:rsidRPr="00CF4BCE" w:rsidRDefault="00CF4BCE" w:rsidP="003441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F4BCE"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pl-PL"/>
        </w:rPr>
        <w:t>5.3.2. Pojęcie osób pełniących funkcje publiczne.</w:t>
      </w:r>
    </w:p>
    <w:p w:rsidR="00CF4BCE" w:rsidRPr="00CF4BCE" w:rsidRDefault="00CF4BCE" w:rsidP="00344194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1" w:name="akapit89"/>
      <w:r w:rsidRPr="00CF4BCE">
        <w:rPr>
          <w:rFonts w:ascii="Times New Roman" w:eastAsia="Times New Roman" w:hAnsi="Times New Roman" w:cs="Times New Roman"/>
          <w:sz w:val="24"/>
          <w:szCs w:val="24"/>
          <w:lang w:eastAsia="pl-PL"/>
        </w:rPr>
        <w:t>89</w:t>
      </w:r>
      <w:bookmarkEnd w:id="11"/>
    </w:p>
    <w:p w:rsidR="00CF4BCE" w:rsidRPr="00CF4BCE" w:rsidRDefault="00CF4BCE" w:rsidP="003441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początek należy przede wszystkim podkreślić, że </w:t>
      </w:r>
      <w:r w:rsidRPr="00791AAD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pojęcie „osoba publiczna” nie jest równoznaczne z pojęciem „osoba pełniąca funkcje publiczne”</w:t>
      </w:r>
      <w:r w:rsidRPr="00791AA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CF4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Ten pierwszy termin jest znacznie szerszy i obejmuje również osoby zajmujące w życiu publicznym istotną pozycję z punktu widzenia kształtowania postaw i opinii ludzi, wywołujące powszechne zainteresowanie ze względu na te lub inne dokonania, np. artystyczne, naukowe czy sportowe. Analizowane pojęcie osoby pełniącej funkcje publiczne jest w tym wypadku ściśle związane z konstytucyjnym ujęciem prawa z art. 61 ust. 1, a więc nie może budzić wątpliwości, że chodzi tu o osoby, które związane są formalnymi więziami z instytucją publiczną (organem władzy publicznej). Oczywiście, takie stwierdzenie nie wyjaśnia jeszcze wszystkiego.</w:t>
      </w:r>
    </w:p>
    <w:p w:rsidR="00CF4BCE" w:rsidRPr="00CF4BCE" w:rsidRDefault="00CF4BCE" w:rsidP="00344194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2" w:name="akapit90"/>
      <w:r w:rsidRPr="00CF4BCE">
        <w:rPr>
          <w:rFonts w:ascii="Times New Roman" w:eastAsia="Times New Roman" w:hAnsi="Times New Roman" w:cs="Times New Roman"/>
          <w:sz w:val="24"/>
          <w:szCs w:val="24"/>
          <w:lang w:eastAsia="pl-PL"/>
        </w:rPr>
        <w:t>90</w:t>
      </w:r>
      <w:bookmarkEnd w:id="12"/>
    </w:p>
    <w:p w:rsidR="00CF4BCE" w:rsidRPr="00CF4BCE" w:rsidRDefault="00CF4BCE" w:rsidP="003441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F4BCE">
        <w:rPr>
          <w:rFonts w:ascii="Times New Roman" w:eastAsia="Times New Roman" w:hAnsi="Times New Roman" w:cs="Times New Roman"/>
          <w:sz w:val="24"/>
          <w:szCs w:val="24"/>
          <w:lang w:eastAsia="pl-PL"/>
        </w:rPr>
        <w:t>Zdaniem Trybunału</w:t>
      </w:r>
      <w:r w:rsidRPr="00791A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791AAD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pl-PL"/>
        </w:rPr>
        <w:t>nie jest też możliwe precyzyjne i jednoznaczne określenie, czy i w jakich okolicznościach osoba funkcjonująca w ramach instytucji publicznej będzie mogła być uznana za sprawującą funkcję publiczną.</w:t>
      </w:r>
      <w:r w:rsidRPr="00791A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CF4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każda osoba publiczna będzie tą, która pełni funkcje publiczne. </w:t>
      </w:r>
      <w:r w:rsidRPr="00791AAD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pl-PL"/>
        </w:rPr>
        <w:t>Sprawowanie funkcji publicznej wiąże się z realizacją określonych zadań w urzędzie, w ramach struktur władzy publicznej lub na innym stanowisku decyzyjnym w strukturze administracji publicznej, a także w innych instytucjach publicznych. Wskazanie, czy mamy do czynienia z funkcją publiczną, powinno zatem odnosić się do badania, czy określona osoba w ramach instytucji publicznej realizuje w pewnym zakresie nałożone na tę instytucję zadanie publiczne. Chodzi zatem o podmioty, którym przysługuje co najmniej wąski zakres kompetencji decyzyjnej w ramach instytucji publicznej</w:t>
      </w:r>
      <w:r w:rsidRPr="00791AAD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.</w:t>
      </w:r>
      <w:r w:rsidRPr="00CF4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każdy zatem pracownik takiej instytucji będzie tym funkcjonariuszem, którego sfera chronionej prywatności może być zawężona z perspektywy uzasadnionego interesu osób trzecich, realizującego się w ramach prawa do informacji. Nie można twierdzić, że w wypadku ustalenia kręgu osób, których życie prywatne może być przedmiotem uzasadnionego zainteresowania publiczności, istnieje jednolity mechanizm czy kryteria badania zakresu możliwej ingerencji. Trudno byłoby również stworzyć ogólny, abstrakcyjny, a tym bardziej zamknięty katalog tego rodzaju funkcji i stanowisk. Podejmując próbę wskazania ogólnych cech, jakie będą przesądzały o tym, że określony podmiot sprawuje funkcję publiczną, można bez większego ryzyka błędu uznać, iż</w:t>
      </w:r>
      <w:r w:rsidRPr="00791AA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791AAD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pl-PL"/>
        </w:rPr>
        <w:t>chodzi o takie stanowiska i funkcje, których sprawowanie jest równoznaczne z podejmowaniem działań wpływających bezpośrednio na sytuację prawną innych osób lub łączy się co najmniej z przygotowywaniem decyzji dotyczących innych podmiotów. Spod zakresu funkcji publicznej wykluczone są zatem takie stanowiska, choćby pełnione w ramach organów władzy publicznej, które mają charakter usługowy lub techniczny.</w:t>
      </w:r>
    </w:p>
    <w:p w:rsidR="00CF4BCE" w:rsidRPr="00CF4BCE" w:rsidRDefault="00CF4BCE" w:rsidP="00344194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3" w:name="akapit91"/>
      <w:r w:rsidRPr="00CF4BC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91</w:t>
      </w:r>
      <w:bookmarkEnd w:id="13"/>
    </w:p>
    <w:p w:rsidR="00CF4BCE" w:rsidRPr="00CF4BCE" w:rsidRDefault="00CF4BCE" w:rsidP="003441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F4B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5.3.3. Zakres chronionej prywatności osoby pełniącej funkcję publiczną.</w:t>
      </w:r>
    </w:p>
    <w:p w:rsidR="00CF4BCE" w:rsidRPr="00CF4BCE" w:rsidRDefault="00CF4BCE" w:rsidP="00344194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4" w:name="akapit94"/>
      <w:r w:rsidRPr="00CF4BCE">
        <w:rPr>
          <w:rFonts w:ascii="Times New Roman" w:eastAsia="Times New Roman" w:hAnsi="Times New Roman" w:cs="Times New Roman"/>
          <w:sz w:val="24"/>
          <w:szCs w:val="24"/>
          <w:lang w:eastAsia="pl-PL"/>
        </w:rPr>
        <w:t>94</w:t>
      </w:r>
      <w:bookmarkEnd w:id="14"/>
    </w:p>
    <w:p w:rsidR="00CF4BCE" w:rsidRPr="00CF4BCE" w:rsidRDefault="00CF4BCE" w:rsidP="003441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Kluczowym problemem związanym z zagadnieniem konstytucyjności wyłączenia, o którym mowa w ust. 2 art. 5 ustawy o dostępie do informacji, jest więc </w:t>
      </w:r>
      <w:r w:rsidRPr="00CF4B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określenie związku między życiem prywatnym a działalnością publiczną</w:t>
      </w:r>
      <w:r w:rsidRPr="00CF4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Jego istnienie oznacza, że </w:t>
      </w:r>
      <w:r w:rsidRPr="00791AAD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pl-PL"/>
        </w:rPr>
        <w:t>informacja powinna się wiązać z funkcjonowaniem instytucji, w szczególności mogłaby mieć znaczenie dla ukształtowania się poglądu o sposobie jej funkcjonowania</w:t>
      </w:r>
      <w:r w:rsidRPr="00CF4BCE">
        <w:rPr>
          <w:rFonts w:ascii="Times New Roman" w:eastAsia="Times New Roman" w:hAnsi="Times New Roman" w:cs="Times New Roman"/>
          <w:sz w:val="24"/>
          <w:szCs w:val="24"/>
          <w:lang w:eastAsia="pl-PL"/>
        </w:rPr>
        <w:t>. Na gruncie ustawodawstwa zwykłego nie jest możliwe precyzyjne i jednoznaczne określenie sytuacji istnienia związku między życiem prywatnym a ograniczeniem prawa do prywatności z uwagi na obowiązek udzielania informacji publicznej i skorelowane z nim prawo podmiotowe. Nie ulega wątpliwości, że ustawa w tym zakresie musi posługiwać się zwrotem ogólnym i opisowym, a ocena istnienia związku powinna być dokonywana zawsze</w:t>
      </w:r>
      <w:r w:rsidRPr="0034419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F4BC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in concreto</w:t>
      </w:r>
      <w:r w:rsidRPr="00CF4BCE">
        <w:rPr>
          <w:rFonts w:ascii="Times New Roman" w:eastAsia="Times New Roman" w:hAnsi="Times New Roman" w:cs="Times New Roman"/>
          <w:sz w:val="24"/>
          <w:szCs w:val="24"/>
          <w:lang w:eastAsia="pl-PL"/>
        </w:rPr>
        <w:t>. Nie jest przy tym możliwe przyjęcie nieskrępowanej swobody interpretacyjnej</w:t>
      </w:r>
      <w:r w:rsidRPr="00791AA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. </w:t>
      </w:r>
      <w:r w:rsidRPr="00791AAD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pl-PL"/>
        </w:rPr>
        <w:t>W każdym wypadku musi być wyraźne powiązanie określonych faktów z życia prywatnego z funkcjonowaniem osoby, której dotyczą, w instytucji publicznej. Związek ten natomiast może wręcz być niekiedy niedostrzegalny dla przeciętnego odbiorcy, jednak z uwagi na pewne okoliczności dotyczące sfery prywatnej oraz te, które odnoszą się do realizowanej działalności osoby publicznej, ujawnienie takich pozornie niezwiązanych z tą działalnością informacji może mieć istotne znaczenie dla dobra publicznego</w:t>
      </w:r>
      <w:r w:rsidRPr="00CF4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(np. ze względu na istnienie lub zagrożenie powstania określonych ujemnych skutków w sferze publicznej). </w:t>
      </w:r>
      <w:bookmarkStart w:id="15" w:name="_GoBack"/>
      <w:bookmarkEnd w:id="15"/>
      <w:r w:rsidRPr="00791AAD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l-PL"/>
        </w:rPr>
        <w:t xml:space="preserve">Tylko wtedy więc, jeśli ujawnione zdarzenia </w:t>
      </w:r>
      <w:proofErr w:type="spellStart"/>
      <w:r w:rsidRPr="00791AAD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l-PL"/>
        </w:rPr>
        <w:t>oddziaływują</w:t>
      </w:r>
      <w:proofErr w:type="spellEnd"/>
      <w:r w:rsidRPr="00791AAD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l-PL"/>
        </w:rPr>
        <w:t xml:space="preserve"> na sferę publicznego funkcjonowania podmiotu usprawiedliwiona będzie ingerencja w sferę życia prywatnego</w:t>
      </w:r>
      <w:r w:rsidRPr="00791AAD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.</w:t>
      </w:r>
      <w:r w:rsidRPr="00CF4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„Jest oczywiste, że osoba kandydująca do pełnienia funkcji publicznej, godzić się musi z takim usprawiedliwionym zainteresowaniem opinii publicznej, wyrażającym się między innymi wolą uzyskania jak najszerszego zakresu informacji o jej życiu (również prywatnym) i przeszłości” (wyrok TK z 21 października 1998 r., K. 24/98, OTK ZU nr 6/1998, poz. 97).</w:t>
      </w:r>
    </w:p>
    <w:p w:rsidR="00344194" w:rsidRDefault="00344194" w:rsidP="00344194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6" w:name="akapit95"/>
    </w:p>
    <w:p w:rsidR="00344194" w:rsidRDefault="00344194" w:rsidP="00344194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4194" w:rsidRDefault="00344194" w:rsidP="00344194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4194" w:rsidRDefault="00344194" w:rsidP="00344194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4194" w:rsidRDefault="00344194" w:rsidP="00344194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4194" w:rsidRDefault="00344194" w:rsidP="00344194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4194" w:rsidRDefault="00344194" w:rsidP="00344194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4194" w:rsidRDefault="00344194" w:rsidP="00344194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4194" w:rsidRDefault="00344194" w:rsidP="00344194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4194" w:rsidRDefault="00344194" w:rsidP="00344194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4BCE" w:rsidRPr="00CF4BCE" w:rsidRDefault="00CF4BCE" w:rsidP="00344194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BCE">
        <w:rPr>
          <w:rFonts w:ascii="Times New Roman" w:eastAsia="Times New Roman" w:hAnsi="Times New Roman" w:cs="Times New Roman"/>
          <w:sz w:val="24"/>
          <w:szCs w:val="24"/>
          <w:lang w:eastAsia="pl-PL"/>
        </w:rPr>
        <w:t>95</w:t>
      </w:r>
      <w:bookmarkEnd w:id="16"/>
    </w:p>
    <w:p w:rsidR="00CF4BCE" w:rsidRPr="00CF4BCE" w:rsidRDefault="00CF4BCE" w:rsidP="003441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F4B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5.3.5. Dostęp do informacji publicznej a ochrona prywatności osób trzecich.</w:t>
      </w:r>
    </w:p>
    <w:p w:rsidR="00CF4BCE" w:rsidRPr="00CF4BCE" w:rsidRDefault="00CF4BCE" w:rsidP="00344194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7" w:name="akapit99"/>
      <w:r w:rsidRPr="00CF4BCE">
        <w:rPr>
          <w:rFonts w:ascii="Times New Roman" w:eastAsia="Times New Roman" w:hAnsi="Times New Roman" w:cs="Times New Roman"/>
          <w:sz w:val="24"/>
          <w:szCs w:val="24"/>
          <w:lang w:eastAsia="pl-PL"/>
        </w:rPr>
        <w:t>99</w:t>
      </w:r>
      <w:bookmarkEnd w:id="17"/>
    </w:p>
    <w:p w:rsidR="00CF4BCE" w:rsidRPr="00CF4BCE" w:rsidRDefault="00CF4BCE" w:rsidP="003441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BCE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Nawet uzasadniona ingerencja w sferę życia prywatnego osoby publicznej pełniącej funkcję publiczną nie może prowadzić do naruszenia prawa do prywatności osób trzecich, w tym członków jej rodziny</w:t>
      </w:r>
      <w:r w:rsidRPr="00CF4BCE">
        <w:rPr>
          <w:rFonts w:ascii="Times New Roman" w:eastAsia="Times New Roman" w:hAnsi="Times New Roman" w:cs="Times New Roman"/>
          <w:sz w:val="24"/>
          <w:szCs w:val="24"/>
          <w:lang w:eastAsia="pl-PL"/>
        </w:rPr>
        <w:t>. Kwestia ta była poruszona w wyroku TK z 13 lipca 2004 r., K 20/03, w którym Trybunał zaznaczył, że „</w:t>
      </w:r>
      <w:r w:rsidRPr="00CF4B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samo ujawnienie pokrewieństwa, czy jego braku, w pewnych sytuacjach może naruszać prywatność zarówno funkcjonariusza, jak i osoby mu bliskiej (np. w przypadku dzieci pozamałżeńskich, przyrodniego rodzeństwa, wychowywania dziecka, którego funkcjonariusz nie jest rodzicem). Informowanie przez funkcjonariusza o zdarzeniach z życia rodzeństwa, wnuków itd. może być źródłem konfliktów rodzinnych, w szczególności wtedy, gdy członkowie rodziny funkcjonariusza dochodzą do pewnych dóbr czy pozycji wyłącznie własnym wysiłkiem</w:t>
      </w:r>
      <w:r w:rsidRPr="00CF4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Publiczne wiązanie ich osiągnięć z faktem pozostawania w związkach rodzinnych z funkcjonariuszem może być odczytane jako dyskredytowanie ich własnej pozycji, czy wręcz – może być upokarzające. Zdarzają się też przypadki, gdy nabycie mieszkania, podjęcie pracy w określonej miejscowości – pośrednio ujawniają sytuację rodzinną czy plany życiowe danej osoby (np. separację, rozwód, czy – przeciwnie – zamiar zawarcia związku małżeńskiego). </w:t>
      </w:r>
    </w:p>
    <w:p w:rsidR="00CF4BCE" w:rsidRPr="00CF4BCE" w:rsidRDefault="00CF4BCE" w:rsidP="00344194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8" w:name="akapit103"/>
      <w:r w:rsidRPr="00CF4BCE">
        <w:rPr>
          <w:rFonts w:ascii="Times New Roman" w:eastAsia="Times New Roman" w:hAnsi="Times New Roman" w:cs="Times New Roman"/>
          <w:sz w:val="24"/>
          <w:szCs w:val="24"/>
          <w:lang w:eastAsia="pl-PL"/>
        </w:rPr>
        <w:t>103</w:t>
      </w:r>
      <w:bookmarkEnd w:id="18"/>
    </w:p>
    <w:p w:rsidR="00CF4BCE" w:rsidRPr="00CF4BCE" w:rsidRDefault="00CF4BCE" w:rsidP="003441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marginesie tych uwag należy natomiast zauważyć, że </w:t>
      </w:r>
      <w:r w:rsidRPr="00CF4B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regulacje prawa polskiego w analizowanej dziedzinie, związanej z ochroną prywatności osób publicznych, nie są dostatecznie spójne i wzajemnie zsynchronizowane. Dotyczy to przede wszystkim relacji występujących pomiędzy regulacjami prawa prasowego i prawa karnego</w:t>
      </w:r>
      <w:r w:rsidRPr="00CF4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 penalizuje w zasadzie każde wkroczenie w sferę prywatności z wyjątkiem tych informacji, które mogą zapobiec demoralizacji małoletniego lub niebezpieczeństwu dla zdrowia i życia człowieka (por. kontratyp przestępstwa pomówienia określony w art. 213 § 2 k.k.). Tymczasem informacja odnosząca się do życia prywatnego nie traci swojego charakteru i nie przechodzi do sfery powszechnej dostępności także wtedy, kiedy pozostaje w związku z aktywnością publiczną danej osoby. Nie sposób więc nie dostrzec, że zakres dopuszczalnego ujawnienia informacji o życiu prywatnym osób publicznych, określony w art. 14 ust. 6 prawa prasowego, pozostaje w kolizji z szeroko ujętym w kodeksie karnym przestępstwem pomówienia (może ono polegać również na ujawnieniu każdej prawdziwej informacji ze sfery życia prywatnego, z zastrzeżeniem wskazanych wyjątków, jeżeli może ona poniżyć daną osobę w opinii publicznej lub narazić ją na utratę zaufania potrzebnego dla danego stanowiska, zawodu lub rodzaju działalności). </w:t>
      </w:r>
    </w:p>
    <w:p w:rsidR="00CF4BCE" w:rsidRPr="00344194" w:rsidRDefault="00CF4BCE" w:rsidP="003441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CF4BCE" w:rsidRPr="00344194" w:rsidSect="00CF4BCE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8B5" w:rsidRDefault="008048B5" w:rsidP="00CF4BCE">
      <w:pPr>
        <w:spacing w:after="0" w:line="240" w:lineRule="auto"/>
      </w:pPr>
      <w:r>
        <w:separator/>
      </w:r>
    </w:p>
  </w:endnote>
  <w:endnote w:type="continuationSeparator" w:id="0">
    <w:p w:rsidR="008048B5" w:rsidRDefault="008048B5" w:rsidP="00CF4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0"/>
        <w:szCs w:val="20"/>
      </w:rPr>
      <w:id w:val="-679821215"/>
      <w:docPartObj>
        <w:docPartGallery w:val="Page Numbers (Bottom of Page)"/>
        <w:docPartUnique/>
      </w:docPartObj>
    </w:sdtPr>
    <w:sdtEndPr/>
    <w:sdtContent>
      <w:p w:rsidR="00CF4BCE" w:rsidRPr="00CF4BCE" w:rsidRDefault="00CF4BCE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CF4BCE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CF4BCE">
          <w:rPr>
            <w:rFonts w:eastAsiaTheme="minorEastAsia" w:cs="Times New Roman"/>
            <w:sz w:val="20"/>
            <w:szCs w:val="20"/>
          </w:rPr>
          <w:fldChar w:fldCharType="begin"/>
        </w:r>
        <w:r w:rsidRPr="00CF4BCE">
          <w:rPr>
            <w:sz w:val="20"/>
            <w:szCs w:val="20"/>
          </w:rPr>
          <w:instrText>PAGE    \* MERGEFORMAT</w:instrText>
        </w:r>
        <w:r w:rsidRPr="00CF4BCE">
          <w:rPr>
            <w:rFonts w:eastAsiaTheme="minorEastAsia" w:cs="Times New Roman"/>
            <w:sz w:val="20"/>
            <w:szCs w:val="20"/>
          </w:rPr>
          <w:fldChar w:fldCharType="separate"/>
        </w:r>
        <w:r w:rsidR="00791AAD" w:rsidRPr="00791AAD">
          <w:rPr>
            <w:rFonts w:asciiTheme="majorHAnsi" w:eastAsiaTheme="majorEastAsia" w:hAnsiTheme="majorHAnsi" w:cstheme="majorBidi"/>
            <w:noProof/>
            <w:sz w:val="20"/>
            <w:szCs w:val="20"/>
          </w:rPr>
          <w:t>6</w:t>
        </w:r>
        <w:r w:rsidRPr="00CF4BCE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:rsidR="00CF4BCE" w:rsidRDefault="00CF4B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8B5" w:rsidRDefault="008048B5" w:rsidP="00CF4BCE">
      <w:pPr>
        <w:spacing w:after="0" w:line="240" w:lineRule="auto"/>
      </w:pPr>
      <w:r>
        <w:separator/>
      </w:r>
    </w:p>
  </w:footnote>
  <w:footnote w:type="continuationSeparator" w:id="0">
    <w:p w:rsidR="008048B5" w:rsidRDefault="008048B5" w:rsidP="00CF4B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BCE" w:rsidRPr="00CF4BCE" w:rsidRDefault="00CF4BCE" w:rsidP="00CF4BCE">
    <w:pPr>
      <w:shd w:val="clear" w:color="auto" w:fill="FFFFFF"/>
      <w:spacing w:before="100" w:beforeAutospacing="1" w:after="100" w:afterAutospacing="1" w:line="240" w:lineRule="auto"/>
      <w:jc w:val="center"/>
      <w:rPr>
        <w:rFonts w:ascii="Times New Roman" w:eastAsia="Times New Roman" w:hAnsi="Times New Roman" w:cs="Times New Roman"/>
        <w:b/>
        <w:bCs/>
        <w:color w:val="4F4F4F"/>
        <w:sz w:val="20"/>
        <w:szCs w:val="20"/>
        <w:lang w:eastAsia="pl-PL"/>
      </w:rPr>
    </w:pPr>
    <w:r w:rsidRPr="00CF4BCE">
      <w:rPr>
        <w:rFonts w:ascii="Times New Roman" w:eastAsia="Times New Roman" w:hAnsi="Times New Roman" w:cs="Times New Roman"/>
        <w:b/>
        <w:bCs/>
        <w:color w:val="4F4F4F"/>
        <w:sz w:val="20"/>
        <w:szCs w:val="20"/>
        <w:lang w:eastAsia="pl-PL"/>
      </w:rPr>
      <w:t>Wyrok TK z dnia 20 marca 2006 r. sygnatura akt K 17/05. – wyciąg -</w:t>
    </w:r>
  </w:p>
  <w:p w:rsidR="00CF4BCE" w:rsidRDefault="00CF4BCE">
    <w:pPr>
      <w:pStyle w:val="Nagwek"/>
    </w:pPr>
  </w:p>
  <w:p w:rsidR="00CF4BCE" w:rsidRDefault="00CF4BC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9F1"/>
    <w:rsid w:val="000E645E"/>
    <w:rsid w:val="001313F1"/>
    <w:rsid w:val="002820E1"/>
    <w:rsid w:val="002E5924"/>
    <w:rsid w:val="00324847"/>
    <w:rsid w:val="00344194"/>
    <w:rsid w:val="00440689"/>
    <w:rsid w:val="005A5EF7"/>
    <w:rsid w:val="005B29F1"/>
    <w:rsid w:val="00791AAD"/>
    <w:rsid w:val="008048B5"/>
    <w:rsid w:val="00CF4BCE"/>
    <w:rsid w:val="00EF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43E938-63EA-46CF-ABE3-D4A20EF6B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CF4BCE"/>
  </w:style>
  <w:style w:type="character" w:styleId="Pogrubienie">
    <w:name w:val="Strong"/>
    <w:basedOn w:val="Domylnaczcionkaakapitu"/>
    <w:uiPriority w:val="22"/>
    <w:qFormat/>
    <w:rsid w:val="00CF4BCE"/>
    <w:rPr>
      <w:b/>
      <w:bCs/>
    </w:rPr>
  </w:style>
  <w:style w:type="character" w:customStyle="1" w:styleId="wyrokindeksgorny">
    <w:name w:val="wyrok_indeks_gorny"/>
    <w:basedOn w:val="Domylnaczcionkaakapitu"/>
    <w:rsid w:val="00CF4BCE"/>
  </w:style>
  <w:style w:type="paragraph" w:styleId="NormalnyWeb">
    <w:name w:val="Normal (Web)"/>
    <w:basedOn w:val="Normalny"/>
    <w:uiPriority w:val="99"/>
    <w:semiHidden/>
    <w:unhideWhenUsed/>
    <w:rsid w:val="00CF4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F4B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4BCE"/>
  </w:style>
  <w:style w:type="paragraph" w:styleId="Stopka">
    <w:name w:val="footer"/>
    <w:basedOn w:val="Normalny"/>
    <w:link w:val="StopkaZnak"/>
    <w:uiPriority w:val="99"/>
    <w:unhideWhenUsed/>
    <w:rsid w:val="00CF4B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4B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09912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4112">
          <w:marLeft w:val="284"/>
          <w:marRight w:val="750"/>
          <w:marTop w:val="1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7130">
          <w:marLeft w:val="284"/>
          <w:marRight w:val="750"/>
          <w:marTop w:val="1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8381">
          <w:marLeft w:val="284"/>
          <w:marRight w:val="750"/>
          <w:marTop w:val="1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5472">
          <w:marLeft w:val="284"/>
          <w:marRight w:val="750"/>
          <w:marTop w:val="1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0100">
          <w:marLeft w:val="284"/>
          <w:marRight w:val="750"/>
          <w:marTop w:val="1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8875">
          <w:marLeft w:val="284"/>
          <w:marRight w:val="750"/>
          <w:marTop w:val="1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299">
          <w:marLeft w:val="284"/>
          <w:marRight w:val="750"/>
          <w:marTop w:val="1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4701">
          <w:marLeft w:val="284"/>
          <w:marRight w:val="750"/>
          <w:marTop w:val="1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9347">
          <w:marLeft w:val="284"/>
          <w:marRight w:val="750"/>
          <w:marTop w:val="1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1438">
          <w:marLeft w:val="284"/>
          <w:marRight w:val="750"/>
          <w:marTop w:val="1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4403">
          <w:marLeft w:val="284"/>
          <w:marRight w:val="750"/>
          <w:marTop w:val="1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24118">
          <w:marLeft w:val="284"/>
          <w:marRight w:val="750"/>
          <w:marTop w:val="1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6275">
          <w:marLeft w:val="284"/>
          <w:marRight w:val="750"/>
          <w:marTop w:val="1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96079">
          <w:marLeft w:val="284"/>
          <w:marRight w:val="750"/>
          <w:marTop w:val="1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6056">
          <w:marLeft w:val="284"/>
          <w:marRight w:val="750"/>
          <w:marTop w:val="1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6021">
          <w:marLeft w:val="284"/>
          <w:marRight w:val="750"/>
          <w:marTop w:val="1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2857">
          <w:marLeft w:val="284"/>
          <w:marRight w:val="750"/>
          <w:marTop w:val="1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432">
          <w:marLeft w:val="284"/>
          <w:marRight w:val="750"/>
          <w:marTop w:val="1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7625">
          <w:marLeft w:val="284"/>
          <w:marRight w:val="750"/>
          <w:marTop w:val="1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0086">
          <w:marLeft w:val="284"/>
          <w:marRight w:val="750"/>
          <w:marTop w:val="1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7289">
          <w:marLeft w:val="284"/>
          <w:marRight w:val="750"/>
          <w:marTop w:val="1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4069">
          <w:marLeft w:val="284"/>
          <w:marRight w:val="750"/>
          <w:marTop w:val="1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00772">
          <w:marLeft w:val="284"/>
          <w:marRight w:val="750"/>
          <w:marTop w:val="1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5394">
          <w:marLeft w:val="284"/>
          <w:marRight w:val="750"/>
          <w:marTop w:val="1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7946">
          <w:marLeft w:val="284"/>
          <w:marRight w:val="750"/>
          <w:marTop w:val="1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5409">
          <w:marLeft w:val="284"/>
          <w:marRight w:val="750"/>
          <w:marTop w:val="1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5922">
          <w:marLeft w:val="284"/>
          <w:marRight w:val="750"/>
          <w:marTop w:val="1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9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04458">
          <w:marLeft w:val="284"/>
          <w:marRight w:val="750"/>
          <w:marTop w:val="1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36576">
          <w:marLeft w:val="284"/>
          <w:marRight w:val="750"/>
          <w:marTop w:val="1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9635">
          <w:marLeft w:val="284"/>
          <w:marRight w:val="750"/>
          <w:marTop w:val="1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09162">
          <w:marLeft w:val="284"/>
          <w:marRight w:val="750"/>
          <w:marTop w:val="1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6895">
          <w:marLeft w:val="284"/>
          <w:marRight w:val="750"/>
          <w:marTop w:val="1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3606">
          <w:marLeft w:val="284"/>
          <w:marRight w:val="750"/>
          <w:marTop w:val="1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9473">
          <w:marLeft w:val="284"/>
          <w:marRight w:val="750"/>
          <w:marTop w:val="1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90539">
          <w:marLeft w:val="284"/>
          <w:marRight w:val="750"/>
          <w:marTop w:val="1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3040">
          <w:marLeft w:val="284"/>
          <w:marRight w:val="750"/>
          <w:marTop w:val="1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08948">
          <w:marLeft w:val="284"/>
          <w:marRight w:val="750"/>
          <w:marTop w:val="1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3235">
          <w:marLeft w:val="284"/>
          <w:marRight w:val="750"/>
          <w:marTop w:val="1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4778">
          <w:marLeft w:val="284"/>
          <w:marRight w:val="750"/>
          <w:marTop w:val="1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1000">
          <w:marLeft w:val="284"/>
          <w:marRight w:val="750"/>
          <w:marTop w:val="1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40044">
          <w:marLeft w:val="284"/>
          <w:marRight w:val="750"/>
          <w:marTop w:val="1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7467">
          <w:marLeft w:val="284"/>
          <w:marRight w:val="750"/>
          <w:marTop w:val="1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59194">
          <w:marLeft w:val="284"/>
          <w:marRight w:val="750"/>
          <w:marTop w:val="1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4099">
          <w:marLeft w:val="284"/>
          <w:marRight w:val="750"/>
          <w:marTop w:val="1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3733">
          <w:marLeft w:val="284"/>
          <w:marRight w:val="750"/>
          <w:marTop w:val="1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9322">
          <w:marLeft w:val="284"/>
          <w:marRight w:val="750"/>
          <w:marTop w:val="1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3380">
          <w:marLeft w:val="284"/>
          <w:marRight w:val="750"/>
          <w:marTop w:val="1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999">
          <w:marLeft w:val="284"/>
          <w:marRight w:val="750"/>
          <w:marTop w:val="1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3819">
          <w:marLeft w:val="284"/>
          <w:marRight w:val="750"/>
          <w:marTop w:val="1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5614">
          <w:marLeft w:val="284"/>
          <w:marRight w:val="750"/>
          <w:marTop w:val="1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5819">
          <w:marLeft w:val="284"/>
          <w:marRight w:val="750"/>
          <w:marTop w:val="1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22798">
          <w:marLeft w:val="284"/>
          <w:marRight w:val="750"/>
          <w:marTop w:val="1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5004">
          <w:marLeft w:val="284"/>
          <w:marRight w:val="750"/>
          <w:marTop w:val="1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2065</Words>
  <Characters>12395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sitek</dc:creator>
  <cp:keywords/>
  <dc:description/>
  <cp:lastModifiedBy>sitek</cp:lastModifiedBy>
  <cp:revision>4</cp:revision>
  <dcterms:created xsi:type="dcterms:W3CDTF">2017-01-11T09:51:00Z</dcterms:created>
  <dcterms:modified xsi:type="dcterms:W3CDTF">2017-01-12T20:24:00Z</dcterms:modified>
</cp:coreProperties>
</file>